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B6ABC" w:rsidRPr="003C675B" w:rsidRDefault="00FB6ABC" w:rsidP="00FB6ABC">
      <w:pPr>
        <w:pStyle w:val="2"/>
        <w:spacing w:before="0" w:after="0"/>
        <w:jc w:val="center"/>
        <w:rPr>
          <w:rFonts w:ascii="����" w:hAnsi="����" w:hint="eastAsia"/>
        </w:rPr>
      </w:pPr>
      <w:r w:rsidRPr="00FB6ABC">
        <w:rPr>
          <w:rFonts w:ascii="宋体" w:eastAsia="宋体" w:hAnsi="宋体" w:cs="宋体" w:hint="eastAsia"/>
          <w:color w:val="333333"/>
          <w:kern w:val="0"/>
          <w:szCs w:val="21"/>
        </w:rPr>
        <w:t xml:space="preserve">　</w:t>
      </w:r>
      <w:r w:rsidRPr="003C675B">
        <w:rPr>
          <w:rFonts w:ascii="宋体" w:eastAsia="宋体" w:hAnsi="宋体" w:cs="宋体" w:hint="eastAsia"/>
          <w:kern w:val="0"/>
          <w:sz w:val="36"/>
          <w:szCs w:val="21"/>
        </w:rPr>
        <w:t xml:space="preserve">　</w:t>
      </w:r>
      <w:r w:rsidRPr="003C675B">
        <w:rPr>
          <w:rFonts w:ascii="����" w:hAnsi="����"/>
          <w:sz w:val="36"/>
        </w:rPr>
        <w:t>中华人民共和国政府采购法</w:t>
      </w:r>
    </w:p>
    <w:p w:rsidR="00FB6ABC" w:rsidRPr="003C675B" w:rsidRDefault="00FB6ABC" w:rsidP="00FB6ABC">
      <w:pPr>
        <w:pStyle w:val="3"/>
        <w:spacing w:before="0" w:after="0"/>
        <w:jc w:val="left"/>
        <w:rPr>
          <w:rFonts w:ascii="����" w:hAnsi="����" w:hint="eastAsia"/>
          <w:b w:val="0"/>
          <w:bCs w:val="0"/>
          <w:sz w:val="23"/>
          <w:szCs w:val="23"/>
        </w:rPr>
      </w:pPr>
      <w:r w:rsidRPr="003C675B">
        <w:rPr>
          <w:rFonts w:ascii="����" w:hAnsi="����"/>
          <w:b w:val="0"/>
          <w:bCs w:val="0"/>
          <w:sz w:val="23"/>
          <w:szCs w:val="23"/>
        </w:rPr>
        <w:t>（</w:t>
      </w:r>
      <w:r w:rsidRPr="003C675B">
        <w:rPr>
          <w:rFonts w:ascii="����" w:hAnsi="����"/>
          <w:b w:val="0"/>
          <w:bCs w:val="0"/>
          <w:sz w:val="23"/>
          <w:szCs w:val="23"/>
        </w:rPr>
        <w:t>2002</w:t>
      </w:r>
      <w:r w:rsidRPr="003C675B">
        <w:rPr>
          <w:rFonts w:ascii="����" w:hAnsi="����"/>
          <w:b w:val="0"/>
          <w:bCs w:val="0"/>
          <w:sz w:val="23"/>
          <w:szCs w:val="23"/>
        </w:rPr>
        <w:t>年</w:t>
      </w:r>
      <w:r w:rsidRPr="003C675B">
        <w:rPr>
          <w:rFonts w:ascii="����" w:hAnsi="����"/>
          <w:b w:val="0"/>
          <w:bCs w:val="0"/>
          <w:sz w:val="23"/>
          <w:szCs w:val="23"/>
        </w:rPr>
        <w:t>6</w:t>
      </w:r>
      <w:r w:rsidRPr="003C675B">
        <w:rPr>
          <w:rFonts w:ascii="����" w:hAnsi="����"/>
          <w:b w:val="0"/>
          <w:bCs w:val="0"/>
          <w:sz w:val="23"/>
          <w:szCs w:val="23"/>
        </w:rPr>
        <w:t>月</w:t>
      </w:r>
      <w:r w:rsidRPr="003C675B">
        <w:rPr>
          <w:rFonts w:ascii="����" w:hAnsi="����"/>
          <w:b w:val="0"/>
          <w:bCs w:val="0"/>
          <w:sz w:val="23"/>
          <w:szCs w:val="23"/>
        </w:rPr>
        <w:t>29</w:t>
      </w:r>
      <w:r w:rsidRPr="003C675B">
        <w:rPr>
          <w:rFonts w:ascii="����" w:hAnsi="����"/>
          <w:b w:val="0"/>
          <w:bCs w:val="0"/>
          <w:sz w:val="23"/>
          <w:szCs w:val="23"/>
        </w:rPr>
        <w:t>日第九届全国人民代表大会常务委员会第二十八次会议通过根据</w:t>
      </w:r>
      <w:r w:rsidRPr="003C675B">
        <w:rPr>
          <w:rFonts w:ascii="����" w:hAnsi="����"/>
          <w:b w:val="0"/>
          <w:bCs w:val="0"/>
          <w:sz w:val="23"/>
          <w:szCs w:val="23"/>
        </w:rPr>
        <w:t>2014</w:t>
      </w:r>
      <w:r w:rsidRPr="003C675B">
        <w:rPr>
          <w:rFonts w:ascii="����" w:hAnsi="����"/>
          <w:b w:val="0"/>
          <w:bCs w:val="0"/>
          <w:sz w:val="23"/>
          <w:szCs w:val="23"/>
        </w:rPr>
        <w:t>年</w:t>
      </w:r>
      <w:r w:rsidRPr="003C675B">
        <w:rPr>
          <w:rFonts w:ascii="����" w:hAnsi="����"/>
          <w:b w:val="0"/>
          <w:bCs w:val="0"/>
          <w:sz w:val="23"/>
          <w:szCs w:val="23"/>
        </w:rPr>
        <w:t>8</w:t>
      </w:r>
      <w:r w:rsidRPr="003C675B">
        <w:rPr>
          <w:rFonts w:ascii="����" w:hAnsi="����"/>
          <w:b w:val="0"/>
          <w:bCs w:val="0"/>
          <w:sz w:val="23"/>
          <w:szCs w:val="23"/>
        </w:rPr>
        <w:t>月</w:t>
      </w:r>
      <w:r w:rsidRPr="003C675B">
        <w:rPr>
          <w:rFonts w:ascii="����" w:hAnsi="����"/>
          <w:b w:val="0"/>
          <w:bCs w:val="0"/>
          <w:sz w:val="23"/>
          <w:szCs w:val="23"/>
        </w:rPr>
        <w:t>31</w:t>
      </w:r>
      <w:r w:rsidRPr="003C675B">
        <w:rPr>
          <w:rFonts w:ascii="����" w:hAnsi="����"/>
          <w:b w:val="0"/>
          <w:bCs w:val="0"/>
          <w:sz w:val="23"/>
          <w:szCs w:val="23"/>
        </w:rPr>
        <w:t>日第十二届全国人民代表大会常务委员会第十次会议《关于修改〈中华人民共和国保险法〉等五部法律的决定》修正</w:t>
      </w:r>
      <w:r w:rsidRPr="003C675B">
        <w:rPr>
          <w:rFonts w:ascii="����" w:hAnsi="����"/>
          <w:b w:val="0"/>
          <w:bCs w:val="0"/>
          <w:sz w:val="23"/>
          <w:szCs w:val="23"/>
        </w:rPr>
        <w:t>)</w:t>
      </w:r>
    </w:p>
    <w:p w:rsidR="00FB6ABC" w:rsidRDefault="00FB6ABC" w:rsidP="00FB6ABC">
      <w:pPr>
        <w:pStyle w:val="a5"/>
        <w:spacing w:before="0" w:beforeAutospacing="0" w:after="0" w:afterAutospacing="0" w:line="480" w:lineRule="auto"/>
        <w:rPr>
          <w:color w:val="000000"/>
          <w:sz w:val="27"/>
          <w:szCs w:val="27"/>
        </w:rPr>
      </w:pPr>
    </w:p>
    <w:p w:rsidR="00FB6ABC" w:rsidRDefault="00FB6ABC" w:rsidP="003C675B">
      <w:pPr>
        <w:pStyle w:val="a5"/>
        <w:spacing w:before="0" w:beforeAutospacing="0" w:after="0" w:afterAutospacing="0" w:line="360" w:lineRule="auto"/>
        <w:ind w:firstLineChars="200" w:firstLine="540"/>
        <w:rPr>
          <w:color w:val="000000"/>
          <w:sz w:val="27"/>
          <w:szCs w:val="27"/>
        </w:rPr>
      </w:pPr>
      <w:r>
        <w:rPr>
          <w:rFonts w:hint="eastAsia"/>
          <w:color w:val="000000"/>
          <w:sz w:val="27"/>
          <w:szCs w:val="27"/>
        </w:rPr>
        <w:t>目录</w:t>
      </w:r>
    </w:p>
    <w:p w:rsidR="00FB6ABC" w:rsidRDefault="00FB6ABC" w:rsidP="003C675B">
      <w:pPr>
        <w:pStyle w:val="a5"/>
        <w:spacing w:before="0" w:beforeAutospacing="0" w:after="0" w:afterAutospacing="0" w:line="360" w:lineRule="auto"/>
        <w:ind w:firstLineChars="200" w:firstLine="540"/>
        <w:rPr>
          <w:color w:val="000000"/>
          <w:sz w:val="27"/>
          <w:szCs w:val="27"/>
        </w:rPr>
      </w:pPr>
      <w:r>
        <w:rPr>
          <w:rFonts w:hint="eastAsia"/>
          <w:color w:val="000000"/>
          <w:sz w:val="27"/>
          <w:szCs w:val="27"/>
        </w:rPr>
        <w:t>第一章  总则</w:t>
      </w:r>
    </w:p>
    <w:p w:rsidR="00FB6ABC" w:rsidRDefault="00FB6ABC" w:rsidP="003C675B">
      <w:pPr>
        <w:pStyle w:val="a5"/>
        <w:spacing w:before="0" w:beforeAutospacing="0" w:after="0" w:afterAutospacing="0" w:line="360" w:lineRule="auto"/>
        <w:ind w:firstLineChars="200" w:firstLine="540"/>
        <w:rPr>
          <w:color w:val="000000"/>
          <w:sz w:val="27"/>
          <w:szCs w:val="27"/>
        </w:rPr>
      </w:pPr>
      <w:r>
        <w:rPr>
          <w:rFonts w:hint="eastAsia"/>
          <w:color w:val="000000"/>
          <w:sz w:val="27"/>
          <w:szCs w:val="27"/>
        </w:rPr>
        <w:t>第二章  政府采购当事人</w:t>
      </w:r>
    </w:p>
    <w:p w:rsidR="00FB6ABC" w:rsidRDefault="00FB6ABC" w:rsidP="003C675B">
      <w:pPr>
        <w:pStyle w:val="a5"/>
        <w:spacing w:before="0" w:beforeAutospacing="0" w:after="0" w:afterAutospacing="0" w:line="360" w:lineRule="auto"/>
        <w:ind w:firstLineChars="200" w:firstLine="540"/>
        <w:rPr>
          <w:color w:val="000000"/>
          <w:sz w:val="27"/>
          <w:szCs w:val="27"/>
        </w:rPr>
      </w:pPr>
      <w:r>
        <w:rPr>
          <w:rFonts w:hint="eastAsia"/>
          <w:color w:val="000000"/>
          <w:sz w:val="27"/>
          <w:szCs w:val="27"/>
        </w:rPr>
        <w:t>第三章  政府采购方式</w:t>
      </w:r>
    </w:p>
    <w:p w:rsidR="00FB6ABC" w:rsidRDefault="00FB6ABC" w:rsidP="003C675B">
      <w:pPr>
        <w:pStyle w:val="a5"/>
        <w:spacing w:before="0" w:beforeAutospacing="0" w:after="0" w:afterAutospacing="0" w:line="360" w:lineRule="auto"/>
        <w:ind w:firstLineChars="200" w:firstLine="540"/>
        <w:rPr>
          <w:color w:val="000000"/>
          <w:sz w:val="27"/>
          <w:szCs w:val="27"/>
        </w:rPr>
      </w:pPr>
      <w:r>
        <w:rPr>
          <w:rFonts w:hint="eastAsia"/>
          <w:color w:val="000000"/>
          <w:sz w:val="27"/>
          <w:szCs w:val="27"/>
        </w:rPr>
        <w:t>第四章  政府采购程序</w:t>
      </w:r>
    </w:p>
    <w:p w:rsidR="00FB6ABC" w:rsidRDefault="00FB6ABC" w:rsidP="003C675B">
      <w:pPr>
        <w:pStyle w:val="a5"/>
        <w:spacing w:before="0" w:beforeAutospacing="0" w:after="0" w:afterAutospacing="0" w:line="360" w:lineRule="auto"/>
        <w:ind w:firstLineChars="200" w:firstLine="540"/>
        <w:rPr>
          <w:color w:val="000000"/>
          <w:sz w:val="27"/>
          <w:szCs w:val="27"/>
        </w:rPr>
      </w:pPr>
      <w:r>
        <w:rPr>
          <w:rFonts w:hint="eastAsia"/>
          <w:color w:val="000000"/>
          <w:sz w:val="27"/>
          <w:szCs w:val="27"/>
        </w:rPr>
        <w:t>第五章  政府采购合同</w:t>
      </w:r>
    </w:p>
    <w:p w:rsidR="00FB6ABC" w:rsidRDefault="00FB6ABC" w:rsidP="003C675B">
      <w:pPr>
        <w:pStyle w:val="a5"/>
        <w:spacing w:before="0" w:beforeAutospacing="0" w:after="0" w:afterAutospacing="0" w:line="360" w:lineRule="auto"/>
        <w:ind w:firstLineChars="200" w:firstLine="540"/>
        <w:rPr>
          <w:color w:val="000000"/>
          <w:sz w:val="27"/>
          <w:szCs w:val="27"/>
        </w:rPr>
      </w:pPr>
      <w:r>
        <w:rPr>
          <w:rFonts w:hint="eastAsia"/>
          <w:color w:val="000000"/>
          <w:sz w:val="27"/>
          <w:szCs w:val="27"/>
        </w:rPr>
        <w:t>第六章  质疑与投诉</w:t>
      </w:r>
    </w:p>
    <w:p w:rsidR="00FB6ABC" w:rsidRDefault="00FB6ABC" w:rsidP="003C675B">
      <w:pPr>
        <w:pStyle w:val="a5"/>
        <w:spacing w:before="0" w:beforeAutospacing="0" w:after="0" w:afterAutospacing="0" w:line="360" w:lineRule="auto"/>
        <w:ind w:firstLineChars="200" w:firstLine="540"/>
        <w:rPr>
          <w:color w:val="000000"/>
          <w:sz w:val="27"/>
          <w:szCs w:val="27"/>
        </w:rPr>
      </w:pPr>
      <w:r>
        <w:rPr>
          <w:rFonts w:hint="eastAsia"/>
          <w:color w:val="000000"/>
          <w:sz w:val="27"/>
          <w:szCs w:val="27"/>
        </w:rPr>
        <w:t>第七章  监督检查</w:t>
      </w:r>
    </w:p>
    <w:p w:rsidR="00FB6ABC" w:rsidRDefault="00FB6ABC" w:rsidP="003C675B">
      <w:pPr>
        <w:pStyle w:val="a5"/>
        <w:spacing w:before="0" w:beforeAutospacing="0" w:after="0" w:afterAutospacing="0" w:line="360" w:lineRule="auto"/>
        <w:ind w:firstLineChars="200" w:firstLine="540"/>
        <w:rPr>
          <w:color w:val="000000"/>
          <w:sz w:val="27"/>
          <w:szCs w:val="27"/>
        </w:rPr>
      </w:pPr>
      <w:r>
        <w:rPr>
          <w:rFonts w:hint="eastAsia"/>
          <w:color w:val="000000"/>
          <w:sz w:val="27"/>
          <w:szCs w:val="27"/>
        </w:rPr>
        <w:t>第八章  法律责任</w:t>
      </w:r>
    </w:p>
    <w:p w:rsidR="00FB6ABC" w:rsidRDefault="00FB6ABC" w:rsidP="003C675B">
      <w:pPr>
        <w:pStyle w:val="a5"/>
        <w:spacing w:before="0" w:beforeAutospacing="0" w:after="0" w:afterAutospacing="0" w:line="360" w:lineRule="auto"/>
        <w:ind w:firstLineChars="200" w:firstLine="540"/>
        <w:rPr>
          <w:color w:val="000000"/>
          <w:sz w:val="27"/>
          <w:szCs w:val="27"/>
        </w:rPr>
      </w:pPr>
      <w:r>
        <w:rPr>
          <w:rFonts w:hint="eastAsia"/>
          <w:color w:val="000000"/>
          <w:sz w:val="27"/>
          <w:szCs w:val="27"/>
        </w:rPr>
        <w:t>第九章  附则</w:t>
      </w:r>
    </w:p>
    <w:p w:rsidR="00FB6ABC" w:rsidRPr="008938D1" w:rsidRDefault="00FB6ABC" w:rsidP="003C675B">
      <w:pPr>
        <w:pStyle w:val="a5"/>
        <w:spacing w:before="0" w:beforeAutospacing="0" w:after="0" w:afterAutospacing="0" w:line="360" w:lineRule="auto"/>
        <w:jc w:val="center"/>
        <w:rPr>
          <w:b/>
          <w:color w:val="000000"/>
          <w:sz w:val="27"/>
          <w:szCs w:val="27"/>
        </w:rPr>
      </w:pPr>
      <w:r w:rsidRPr="008938D1">
        <w:rPr>
          <w:rFonts w:hint="eastAsia"/>
          <w:b/>
          <w:color w:val="000000"/>
          <w:sz w:val="27"/>
          <w:szCs w:val="27"/>
        </w:rPr>
        <w:t>第一章  总则</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第一条  为了规范政府采购行为，提高政府采购资金的使用效益，维护国家利益和社会公共利益，保护政府采购当事人的合法权益，促进廉政建设，制定本法。</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第二条  在中华人民共和国境内进行的政府采购适用本法。</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本法所称政府采购，是指各级国家机关、事业单位和团体组织，使用财政性资金采购依法制定的集中采购目录以内的或者采购限额标准以上的货物、工程和服务的行为。</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政府集中采购目录和采购限额标准依照本法规定的权限制定。</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本法所称采购，是指以合同方式有偿取得货物、工程和服务的行为，包括购买、租赁、委托、雇用等。</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本法所称货物，是指各种形态和种类的物品，包括原材料、燃料、设备、产品等。</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本法所称工程，是指建设工程，包括建筑物和构筑物的新建、改建、扩建、装修、拆除、修缮等。</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本法所称服务，是指除货物和工程以外的其他政府采购对象。</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第三条  政府采购应当遵循公开透明原则、公平竞争原则、公正原则和诚实信用原则。</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第四条  政府采购工程进行招标投标的，适用招标投标法。</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第五条  任何单位和个人不得采用任何方式，阻挠和限制供应商自由进入本地区和本行业的政府采购市场。</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第六条  政府采购应当严格按照批准的预算执行。</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第七条  政府采购实行集中采购和分散采购相结合。集中采购的范围由省级以上人民政府公布的集中采购目录确定。</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属于中央预算的政府采购项目，其集中采购目录由国务院确定并公布；属于地方预算的政府采购项目，其集中采购目录由省、自治区、直辖市人民政府或者其授权的机构确定并公布。</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纳入集中采购目录的政府采购项目，应当实行集中采购。</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第八条  政府采购限额标准，属于中央预算的政府采购项目，由国务院确定并公布；属于地方预算的政府采购项目，由省、自治区、直辖市人民政府或者其授权的机构确定并公布。</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第九条  政府采购应当有助于实现国家的经济和社会发展政策目标，包括保护环境，扶持不发达地区和少数民族地区，促进中小企业发展等。</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第十条  政府采购应当采购本国货物、工程和服务。但有下列情形之一的除外：</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(一)需要采购的货物、工程或者服务在中国境内无法获取或者无法以合理的商业条件获取的；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(二)为在中国境外使用而进行采购的；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(三)其他法律、行政法规另有规定的。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前款所称本国货物、工程和服务的界定，依照国务院有关规定执行。</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第十一条  政府采购的信息应当在政府采购监督管理部门指定的媒体上及时向社会公开发布，但涉及商业秘密的除外。</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第十二条  在政府采购活动中，采购人员及相关人员与供应商有利害关系的，必须回避。供应商认为采购人员及相关人员与其他供应商有利害关系的，可以申请其回避。</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前款所称相关人员，包括招标采购中评标委员会的组成人员，竞争性谈判采购中谈判小组的组成人员，询价采购中询价小组的组成人员等。</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第十三条  各级人民政府财政部门是负责政府采购监督管理的部门，依法履行对政府采购活动的监督管理职责。</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各级人民政府其他有关部门依法履行与政府采购活动有关的监督管理职责。</w:t>
      </w:r>
    </w:p>
    <w:p w:rsidR="00FB6ABC" w:rsidRDefault="00FB6ABC" w:rsidP="003C675B">
      <w:pPr>
        <w:pStyle w:val="a5"/>
        <w:spacing w:before="0" w:beforeAutospacing="0" w:after="0" w:afterAutospacing="0" w:line="360" w:lineRule="auto"/>
        <w:jc w:val="center"/>
        <w:rPr>
          <w:color w:val="000000"/>
          <w:sz w:val="27"/>
          <w:szCs w:val="27"/>
        </w:rPr>
      </w:pPr>
      <w:r>
        <w:rPr>
          <w:rFonts w:hint="eastAsia"/>
          <w:color w:val="000000"/>
          <w:sz w:val="27"/>
          <w:szCs w:val="27"/>
        </w:rPr>
        <w:t> </w:t>
      </w:r>
      <w:r w:rsidRPr="008938D1">
        <w:rPr>
          <w:rFonts w:hint="eastAsia"/>
          <w:b/>
          <w:color w:val="000000"/>
          <w:sz w:val="27"/>
          <w:szCs w:val="27"/>
        </w:rPr>
        <w:t> 第二章  政府采购当事人</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第十四条  政府采购当事人是指在政府采购活动中享有权利和承担义务的各类主体，包括采购人、供应商和采购代理机构等。</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第十五条  采购人是指依法进行政府采购的国家机关、事业单位、团体组织。</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第十六条  集中采购机构为采购代理机构。设区的市、自治州以上人民政府根据本级政府采购项目组织集中采购的需要设立集中采购机构。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集中采购机构是非营利事业法人，根据采购人的委托办理采购事宜。</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第十七条  集中采购机构进行政府采购活动，应当符合采购价格低于市场平均价格、采购效率更高、采购质量优良和服务良好的要求。</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第十八条  采购人采购纳入集中采购目录的政府采购项目，必须委托集中采购机构代理采购；采购未纳入集中采购目录的政府采购项目，可以自行采购，也可以委托集中采购机构在委托的范围内代理采购。</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第十九条  采购人可以委托集中采购机构以外的采购代理机构，在委托的范围内办理政府采购事宜。</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采购人有权自行选择采购代理机构，任何单位和个人不得以任何方式为采购人指定采购代理机构。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第二十条  采购人依法委托采购代理机构办理采购事宜的，应当由采购人与采购代理机构签订委托代理协议，依法确定委托代理的事项，约定双方的权利义务。</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第二十一条  供应商是指向采购人提供货物、工程或者服务的法人、其他组织或者自然人。</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第二十二条  供应商参加政府采购活动应当具备下列条件：</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(一)具有独立承担民事责任的能力；</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(二)具有良好的商业信誉和健全的财务会计制度；</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(三)具有履行合同所必需的设备和专业技术能力；</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(四)有依法缴纳税收和社会保障资金的良好记录；</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(五)参加政府采购活动前三年内，在经营活动中没有重大违法记录；</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(六)法律、行政法规规定的其他条件。</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采购人可以根据采购项目的特殊要求，规定供应商的特定条件，但不得以不合理的条件对供应商实行差别待遇或者歧视待遇。</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第二十三条  采购人可以要求参加政府采购的供应商提供有关资质证明文件和业绩情况，并根据本法规定的供应商条  件和采购项目对供应商的特定要求，对供应商的资格进行审查。</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第二十四条  两个以上的自然人、法人或者其他组织可以组成一个联合体，以一个供应商的身份共同参加政府采购。</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第二十五条  政府采购当事人不得相互串通损害国家利益、社会公共利益和其他当事人的合法权益；不得以任何手段排斥其他供应商参与竞争。</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供应商不得以向采购人、采购代理机构、评标委员会的组成人员、竞争性谈判小组的组成人员、询价小组的组成人员行贿或者采取其他不正当手段谋取中标或者成交。</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采购代理机构不得以向采购人行贿或者采取其他不正当手段谋取非法利益。</w:t>
      </w:r>
    </w:p>
    <w:p w:rsidR="00FB6ABC" w:rsidRDefault="00FB6ABC" w:rsidP="003C675B">
      <w:pPr>
        <w:pStyle w:val="a5"/>
        <w:spacing w:before="0" w:beforeAutospacing="0" w:after="0" w:afterAutospacing="0" w:line="360" w:lineRule="auto"/>
        <w:jc w:val="center"/>
        <w:rPr>
          <w:color w:val="000000"/>
          <w:sz w:val="27"/>
          <w:szCs w:val="27"/>
        </w:rPr>
      </w:pPr>
      <w:r>
        <w:rPr>
          <w:rFonts w:hint="eastAsia"/>
          <w:color w:val="000000"/>
          <w:sz w:val="27"/>
          <w:szCs w:val="27"/>
        </w:rPr>
        <w:t>  </w:t>
      </w:r>
      <w:r w:rsidRPr="008938D1">
        <w:rPr>
          <w:rFonts w:hint="eastAsia"/>
          <w:b/>
          <w:color w:val="000000"/>
          <w:sz w:val="27"/>
          <w:szCs w:val="27"/>
        </w:rPr>
        <w:t>第三章  政府采购方式</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第二十六条  政府采购采用以下方式：</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(一)公开招标；</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(二)邀请招标；</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(三)竞争性谈判；</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(四)单一来源采购；</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(五)询价；</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(六)国务院政府采购监督管理部门认定的其他采购方式。</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公开招标应作为政府采购的主要采购方式。</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第二十七条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第二十八条  采购人不得将应当以公开招标方式采购的货物或者服务化整为零或者以其他任何方式规避公开招标采购。</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第二十九条  符合下列情形之一的货物或者服务，可以依照本法采用邀请招标方式采购：</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(一)具有特殊性，只能从有限范围的供应商处采购的；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(二)采用公开招标方式的费用占政府采购项目总价值的比例过大的。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第三十条  符合下列情形之一的货物或者服务，可以依照本法采用竞争性谈判方式采购：</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(一)招标后没有供应商投标或者没有合格标的或者重新招标未能成立的；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(二)技术复杂或者性质特殊，不能确定详细规格或者具体要求的；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(三)采用招标所需时间不能满足用户紧急需要的；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(四)不能事先计算出价格总额的。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第三十一条  符合下列情形之一的货物或者服务，可以依照本法采用单一来源方式采购：</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(一)只能从唯一供应商处采购的；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(二)发生了不可预见的紧急情况不能从其他供应商处采购的；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(三)必须保证原有采购项目一致性或者服务配套的要求，需要继续从原供应商处添购，且添购资金总额不超过原合同采购金额百分之十的。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第三十二条  采购的货物规格、标准统一、现货货源充足且价格变化幅度小的政府采购项目，可以依照本法采用询价方式采购。</w:t>
      </w:r>
    </w:p>
    <w:p w:rsidR="00FB6ABC" w:rsidRDefault="00FB6ABC" w:rsidP="003C675B">
      <w:pPr>
        <w:pStyle w:val="a5"/>
        <w:spacing w:before="0" w:beforeAutospacing="0" w:after="0" w:afterAutospacing="0" w:line="360" w:lineRule="auto"/>
        <w:jc w:val="center"/>
        <w:rPr>
          <w:color w:val="000000"/>
          <w:sz w:val="27"/>
          <w:szCs w:val="27"/>
        </w:rPr>
      </w:pPr>
      <w:r>
        <w:rPr>
          <w:rFonts w:hint="eastAsia"/>
          <w:color w:val="000000"/>
          <w:sz w:val="27"/>
          <w:szCs w:val="27"/>
        </w:rPr>
        <w:t>  </w:t>
      </w:r>
      <w:r w:rsidRPr="008938D1">
        <w:rPr>
          <w:rFonts w:hint="eastAsia"/>
          <w:b/>
          <w:color w:val="000000"/>
          <w:sz w:val="27"/>
          <w:szCs w:val="27"/>
        </w:rPr>
        <w:t>第四章  政府采购程序</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第三十三条  负有编制部门预算职责的部门在编制下一财政年度部门预算时，应当将该财政年度政府采购的项目及资金预算列出，报本级财政部门汇总。部门预算的审批，按预算管理权限和程序进行。</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第三十四条  货物或者服务项目采取邀请招标方式采购的，采购人应当从符合相应资格条件的供应商中，通过随机方式选择三家以上的供应商，并向其发出投标邀请书。</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第三十五条  货物和服务项目实行招标方式采购的，自招标文件开始发出之日起至投标人提交投标文件截止之日止，不得少于二十日。</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第三十六条  在招标采购中，出现下列情形之一的，应予废标：</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(一)符合专业条件的供应商或者对招标文件作实质响应的供应商不足三家的；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(二)出现影响采购公正的违法、违规行为的；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(三)投标人的报价均超过了采购预算，采购人不能支付的；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(四)因重大变故，采购任务取消的。</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废标后，采购人应当将废标理由通知所有投标人。</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第三十七条  废标后，除采购任务取消情形外，应当重新组织招标；需要采取其他方式采购的，应当在采购活动开始前获得设区的市、自治州以上人民政府采购监督管理部门或者政府有关部门批准。</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第三十八条  采用竞争性谈判方式采购的，应当遵循下列程序：</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(一)成立谈判小组。谈判小组由采购人的代表和有关专家共三人以上的单数组成，其中专家的人数不得少于成员总数的三分之二。</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(二)制定谈判文件。谈判文件应当明确谈判程序、谈判内容、合同草案的条款以及评定成交的标准等事项。</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(三)确定邀请参加谈判的供应商名单。谈判小组从符合相应资格条件的供应商名单中确定不少于三家的供应商参加谈判，并向其提供谈判文件。</w:t>
      </w:r>
    </w:p>
    <w:p w:rsidR="00FB6ABC" w:rsidRDefault="00FB6ABC" w:rsidP="003C675B">
      <w:pPr>
        <w:pStyle w:val="a5"/>
        <w:spacing w:before="0" w:beforeAutospacing="0" w:after="0" w:afterAutospacing="0" w:line="360" w:lineRule="auto"/>
        <w:rPr>
          <w:color w:val="000000"/>
          <w:sz w:val="27"/>
          <w:szCs w:val="27"/>
        </w:rPr>
      </w:pPr>
      <w:r>
        <w:rPr>
          <w:rFonts w:hint="eastAsia"/>
          <w:color w:val="000000"/>
          <w:sz w:val="27"/>
          <w:szCs w:val="27"/>
        </w:rPr>
        <w:t>  (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第三十九条  采取单一来源方式采购的，采购人与供应商应当遵循本法规定的原则，在保证采购项目质量和双方商定合理价格的基础上进行采购。</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w:t>
      </w:r>
      <w:r w:rsidR="00FB6ABC">
        <w:rPr>
          <w:rFonts w:hint="eastAsia"/>
          <w:color w:val="000000"/>
          <w:sz w:val="27"/>
          <w:szCs w:val="27"/>
        </w:rPr>
        <w:t>第四十条  采取询价方式采购的，应当遵循下列程序：</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(一)成立询价小组。询价小组由采购人的代表和有关专家共三人以上的单数组成，其中专家的人数不得少于成员总数的三分之二。询价小组应当对采购项目的价格构成和评定成交的标准等事项作出规定。</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(二)确定被询价的供应商名单。询价小组根据采购需求，从符合相应资格条  件的供应商名单中确定不少于三家的供应商，并向其发出询价通知书让其报价。</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(三)询价。询价小组要求被询价的供应商一次报出不得更改的价格。</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(四)确定成交供应商。采购人根据符合采购需求、质量和服务相等且报价最低的原则确定成交供应商，并将结果通知所有被询价的未成交的供应商。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第四十一条  采购人或者其委托的采购代理机构应当组织对供应商履约的验收。大型或者复杂的政府采购项目，应当邀请国家认可的质量检测机构参加验收工作。验收方成员应当在验收书上签字，并承担相应的法律责任。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第四十二条  采购人、采购代理机构对政府采购项目每项采购活动的采购文件应当妥善保存，不得伪造、变造、隐匿或者销毁。采购文件的保存期限为从采购结束之日起至少保存十五年。</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采购文件包括采购活动记录、采购预算、招标文件、投标文件、评标标准、评估报告、定标文件、合同文本、验收证明、质疑答复、投诉处理决定及其他有关文件、资料。</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采购活动记录至少应当包括下列内容：</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w:t>
      </w:r>
      <w:r w:rsidR="00FB6ABC">
        <w:rPr>
          <w:rFonts w:hint="eastAsia"/>
          <w:color w:val="000000"/>
          <w:sz w:val="27"/>
          <w:szCs w:val="27"/>
        </w:rPr>
        <w:t>(一)采购项目类别、名称；</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(二)采购项目预算、资金构成和合同价格；</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(三)采购方式，采用公开招标以外的采购方式的，应当载明原因；</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(四)邀请和选择供应商的条件及原因；</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(五)评标标准及确定中标人的原因；</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(六)废标的原因；</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(七)采用招标以外采购方式的相应记载。</w:t>
      </w:r>
    </w:p>
    <w:p w:rsidR="00FB6ABC" w:rsidRDefault="008938D1" w:rsidP="003C675B">
      <w:pPr>
        <w:pStyle w:val="a5"/>
        <w:spacing w:before="0" w:beforeAutospacing="0" w:after="0" w:afterAutospacing="0" w:line="360" w:lineRule="auto"/>
        <w:jc w:val="center"/>
        <w:rPr>
          <w:color w:val="000000"/>
          <w:sz w:val="27"/>
          <w:szCs w:val="27"/>
        </w:rPr>
      </w:pPr>
      <w:r>
        <w:rPr>
          <w:rFonts w:hint="eastAsia"/>
          <w:color w:val="000000"/>
          <w:sz w:val="27"/>
          <w:szCs w:val="27"/>
        </w:rPr>
        <w:t> </w:t>
      </w:r>
      <w:r w:rsidR="00FB6ABC">
        <w:rPr>
          <w:rFonts w:hint="eastAsia"/>
          <w:color w:val="000000"/>
          <w:sz w:val="27"/>
          <w:szCs w:val="27"/>
        </w:rPr>
        <w:t> </w:t>
      </w:r>
      <w:r w:rsidR="00FB6ABC" w:rsidRPr="008938D1">
        <w:rPr>
          <w:rFonts w:hint="eastAsia"/>
          <w:b/>
          <w:color w:val="000000"/>
          <w:sz w:val="27"/>
          <w:szCs w:val="27"/>
        </w:rPr>
        <w:t>第五章  政府采购合同</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第四十三条  政府采购合同适用合同法。采购人和供应商之间的权利和义务，应当按照平等、自愿的原则以合同方式约定。</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采购人可以委托采购代理机构代表其与供应商签订政府采购合同。由采购代理机构以采购人名义签订合同的，应当提交采购人的授权委托书，作为合同附件。</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第四十四条  政府采购合同应当采用书面形式。</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第四十五条  国务院政府采购监督管理部门应当会同国务院有关部门，规定政府采购合同必须具备的条款。</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第四十六条  采购人与中标、成交供应商应当在中标、成交通知书发出之日起三十日内，按照采购文件确定的事项签订政府采购合同。</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中标、成交通知书对采购人和中标、成交供应商均具有法律效力。中标、成交通知书发出后，采购人改变中标、成交结果的，或者中标、成交供应商放弃中标、成交项目的，应当依法承担法律责任。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w:t>
      </w:r>
      <w:r w:rsidR="00FB6ABC">
        <w:rPr>
          <w:rFonts w:hint="eastAsia"/>
          <w:color w:val="000000"/>
          <w:sz w:val="27"/>
          <w:szCs w:val="27"/>
        </w:rPr>
        <w:t>第四十七条  政府采购项目的采购合同自签订之日起七个工作日内，采购人应当将合同副本报同级政府采购监督管理部门和有关部门备案。</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第四十八条  经采购人同意，中标、成交供应商可以依法采取分包方式履行合同。</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政府采购合同分包履行的，中标、成交供应商就采购项目和分包项目向采购人负责，分包供应商就分包项目承担责任。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第四十九条  政府采购合同履行中，采购人需追加与合同标的相同的货物、工程或者服务的，在不改变合同其他条  款的前提下，可以与供应商协商签订补充合同，但所有补充合同的采购金额不得超过原合同采购金额的百分之十。</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第五十条  政府采购合同的双方当事人不得擅自变更、中止或者终止合同。</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政府采购合同继续履行将损害国家利益和社会公共利益的，双方当事人应当变更、中止或者终止合同。有过错的一方应当承担赔偿责任，双方都有过错的，各自承担相应的责任。</w:t>
      </w:r>
    </w:p>
    <w:p w:rsidR="00FB6ABC" w:rsidRDefault="008938D1" w:rsidP="003C675B">
      <w:pPr>
        <w:pStyle w:val="a5"/>
        <w:spacing w:before="0" w:beforeAutospacing="0" w:after="0" w:afterAutospacing="0" w:line="360" w:lineRule="auto"/>
        <w:jc w:val="center"/>
        <w:rPr>
          <w:color w:val="000000"/>
          <w:sz w:val="27"/>
          <w:szCs w:val="27"/>
        </w:rPr>
      </w:pPr>
      <w:r>
        <w:rPr>
          <w:rFonts w:hint="eastAsia"/>
          <w:color w:val="000000"/>
          <w:sz w:val="27"/>
          <w:szCs w:val="27"/>
        </w:rPr>
        <w:t>  </w:t>
      </w:r>
      <w:r w:rsidR="00FB6ABC" w:rsidRPr="008938D1">
        <w:rPr>
          <w:rFonts w:hint="eastAsia"/>
          <w:b/>
          <w:color w:val="000000"/>
          <w:sz w:val="27"/>
          <w:szCs w:val="27"/>
        </w:rPr>
        <w:t>第六章  质疑与投诉</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第五十一条  供应商对政府采购活动事项有疑问的，可以向采购人提出询问，采购人应当及时作出答复，但答复的内容不得涉及商业秘密。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w:t>
      </w:r>
      <w:r w:rsidR="00FB6ABC">
        <w:rPr>
          <w:rFonts w:hint="eastAsia"/>
          <w:color w:val="000000"/>
          <w:sz w:val="27"/>
          <w:szCs w:val="27"/>
        </w:rPr>
        <w:t>第五十二条  供应商认为采购文件、采购过程和中标、成交结果使自己的权益受到损害的，可以在知道或者应知其权益受到损害之日起七个工作日内，以书面形式向采购人提出质疑。</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第五十三条  采购人应当在收到供应商的书面质疑后七个工作日内作出答复，并以书面形式通知质疑供应商和其他有关供应商，但答复的内容不得涉及商业秘密。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第五十四条  采购人委托采购代理机构采购的，供应商可以向采购代理机构提出询问或者质疑，采购代理机构应当依照本法第五十一条、第五十三条的规定就采购人委托授权范围内的事项作出答复。</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第五十五条  质疑供应商对采购人、采购代理机构的答复不满意或者采购人、采购代理机构未在规定的时间内作出答复的，可以在答复期满后十五个工作日内向同级政府采购监督管理部门投诉。</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第五十六条  政府采购监督管理部门应当在收到投诉后三十个工作日内，对投诉事项作出处理决定，并以书面形式通知投诉人和与投诉事项有关的当事人。</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第五十七条  政府采购监督管理部门在处理投诉事项期间，可以视具体情况书面通知采购人暂停采购活动，但暂停时间最长不得超过三十日。</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第五十八条  投诉人对政府采购监督管理部门的投诉处理决定不服或者政府采购监督管理部门逾期未作处理的，可以依法申请行政复议或者向人民法院提起行政诉讼。</w:t>
      </w:r>
    </w:p>
    <w:p w:rsidR="00FB6ABC" w:rsidRDefault="008938D1" w:rsidP="003C675B">
      <w:pPr>
        <w:pStyle w:val="a5"/>
        <w:spacing w:before="0" w:beforeAutospacing="0" w:after="0" w:afterAutospacing="0" w:line="360" w:lineRule="auto"/>
        <w:jc w:val="center"/>
        <w:rPr>
          <w:color w:val="000000"/>
          <w:sz w:val="27"/>
          <w:szCs w:val="27"/>
        </w:rPr>
      </w:pPr>
      <w:r>
        <w:rPr>
          <w:rFonts w:hint="eastAsia"/>
          <w:color w:val="000000"/>
          <w:sz w:val="27"/>
          <w:szCs w:val="27"/>
        </w:rPr>
        <w:t>  </w:t>
      </w:r>
      <w:r w:rsidR="00FB6ABC" w:rsidRPr="008938D1">
        <w:rPr>
          <w:rFonts w:hint="eastAsia"/>
          <w:b/>
          <w:color w:val="000000"/>
          <w:sz w:val="27"/>
          <w:szCs w:val="27"/>
        </w:rPr>
        <w:t>第七章  监督检查</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w:t>
      </w:r>
      <w:r w:rsidR="00FB6ABC">
        <w:rPr>
          <w:rFonts w:hint="eastAsia"/>
          <w:color w:val="000000"/>
          <w:sz w:val="27"/>
          <w:szCs w:val="27"/>
        </w:rPr>
        <w:t>第五十九条  政府采购监督管理部门应当加强对政府采购活动及集中采购机构的监督检查。</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监督检查的主要内容是：</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(一)有关政府采购的法律、行政法规和规章的执行情况；</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(二)采购范围、采购方式和采购程序的执行情况；</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(三)政府采购人员的职业素质和专业技能。</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第六十条  政府采购监督管理部门不得设置集中采购机构，不得参与政府采购项目的采购活动。</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采购代理机构与行政机关不得存在隶属关系或者其他利益关系。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第六十一条  集中采购机构应当建立健全内部监督管理制度。采购活动的决策和执行程序应当明确，并相互监督、相互制约。经办采购的人员与负责采购合同审核、验收人员的职责权限应当明确，并相互分离。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第六十二条  集中采购机构的采购人员应当具有相关职业素质和专业技能，符合政府采购监督管理部门规定的专业岗位任职要求。</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集中采购机构对其工作人员应当加强教育和培训；对采购人员的专业水平、工作实绩和职业道德状况定期进行考核。采购人员经考核不合格的，不得继续任职。</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第六十三条  政府采购项目的采购标准应当公开。</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采用本法规定的采购方式的，采购人在采购活动完成后，应当将采购结果予以公布。</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w:t>
      </w:r>
      <w:r w:rsidR="00FB6ABC">
        <w:rPr>
          <w:rFonts w:hint="eastAsia"/>
          <w:color w:val="000000"/>
          <w:sz w:val="27"/>
          <w:szCs w:val="27"/>
        </w:rPr>
        <w:t>第六十四条  采购人必须按照本法规定的采购方式和采购程序进行采购。</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任何单位和个人不得违反本法规定，要求采购人或者采购工作人员向其指定的供应商进行采购。</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第六十五条  政府采购监督管理部门应当对政府采购项目的采购活动进行检查，政府采购当事人应当如实反映情况，提供有关材料。</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第六十六条  政府采购监督管理部门应当对集中采购机构的采购价格、节约资金效果、服务质量、信誉状况、有无违法行为等事项进行考核，并定期如实公布考核结果。</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第六十七条  依照法律、行政法规的规定对政府采购负有行政监督职责的政府有关部门，应当按照其职责分工，加强对政府采购活动的监督。</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第六十八条  审计机关应当对政府采购进行审计监督。政府采购监督管理部门、政府采购各当事人有关政府采购活动，应当接受审计机关的审计监督。</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第六十九条  监察机关应当加强对参与政府采购活动的国家机关、国家公务员和国家行政机关任命的其他人员实施监察。</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第七十条  任何单位和个人对政府采购活动中的违法行为，有权控告和检举，有关部门、机关应当依照各自职责及时处理。</w:t>
      </w:r>
    </w:p>
    <w:p w:rsidR="00FB6ABC" w:rsidRDefault="008938D1" w:rsidP="003C675B">
      <w:pPr>
        <w:pStyle w:val="a5"/>
        <w:spacing w:before="0" w:beforeAutospacing="0" w:after="0" w:afterAutospacing="0" w:line="360" w:lineRule="auto"/>
        <w:jc w:val="center"/>
        <w:rPr>
          <w:color w:val="000000"/>
          <w:sz w:val="27"/>
          <w:szCs w:val="27"/>
        </w:rPr>
      </w:pPr>
      <w:r>
        <w:rPr>
          <w:rFonts w:hint="eastAsia"/>
          <w:color w:val="000000"/>
          <w:sz w:val="27"/>
          <w:szCs w:val="27"/>
        </w:rPr>
        <w:t>  </w:t>
      </w:r>
      <w:r w:rsidR="00FB6ABC" w:rsidRPr="008938D1">
        <w:rPr>
          <w:rFonts w:hint="eastAsia"/>
          <w:b/>
          <w:color w:val="000000"/>
          <w:sz w:val="27"/>
          <w:szCs w:val="27"/>
        </w:rPr>
        <w:t>第八章  法律责任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w:t>
      </w:r>
      <w:r w:rsidR="00FB6ABC">
        <w:rPr>
          <w:rFonts w:hint="eastAsia"/>
          <w:color w:val="000000"/>
          <w:sz w:val="27"/>
          <w:szCs w:val="27"/>
        </w:rPr>
        <w:t>第七十一条  采购人、采购代理机构有下列情形之一的，责令限期改正，给予警告，可以并处罚款，对直接负责的主管人员和其他直接责任人员，由其行政主管部门或者有关机关给予处分，并予通报：</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(一)应当采用公开招标方式而擅自采用其他方式采购的；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(二)擅自提高采购标准的；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(三)以不合理的条件对供应商实行差别待遇或者歧视待遇的；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(四)在招标采购过程中与投标人进行协商谈判的；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(五)中标、成交通知书发出后不与中标、成交供应商签订采购合同的；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(六)拒绝有关部门依法实施监督检查的。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第七十二条  采购人、采购代理机构及其工作人员有下列情形之一，构成犯罪的，依法追究刑事责任；尚不构成犯罪的，处以罚款，有违法所得的，并处没收违法所得，属于国家机关工作人员的，依法给予行政处分：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(一)与供应商或者采购代理机构恶意串通的；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(二)在采购过程中接受贿赂或者获取其他不正当利益的；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(三)在有关部门依法实施的监督检查中提供虚假情况的；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(四)开标前泄露标底的。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第七十三条  有前两条违法行为之一影响中标、成交结果或者可能影响中标、成交结果的，按下列情况分别处理：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(一)未确定中标、成交供应商的，终止采购活动；</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w:t>
      </w:r>
      <w:r w:rsidR="00FB6ABC">
        <w:rPr>
          <w:rFonts w:hint="eastAsia"/>
          <w:color w:val="000000"/>
          <w:sz w:val="27"/>
          <w:szCs w:val="27"/>
        </w:rPr>
        <w:t>（二)中标、成交供应商已经确定但采购合同尚未履行的，撤销合同，从合格的中标、成交候选人中另行确定中标、成交供应商；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(三)采购合同已经履行的，给采购人、供应商造成损失的，由责任人承担赔偿责任。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第七十四条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第七十五条  采购人未依法公布政府采购项目的采购标准和采购结果的，责令改正，对直接负责的主管人员依法给予处分。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(一)提供虚假材料谋取中标、成交的；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(二)采取不正当手段诋毁、排挤其他供应商的；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(三)与采购人、其他供应商或者采购代理机构恶意串通的；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(四)向采购人、采购代理机构行贿或者提供其他不正当利益的；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w:t>
      </w:r>
      <w:r w:rsidR="00FB6ABC">
        <w:rPr>
          <w:rFonts w:hint="eastAsia"/>
          <w:color w:val="000000"/>
          <w:sz w:val="27"/>
          <w:szCs w:val="27"/>
        </w:rPr>
        <w:t>(五)在招标采购过程中与采购人进行协商谈判的；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(六)拒绝有关部门监督检查或者提供虚假情况的。</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供应商有前款第(一)至(五)项情形之一的，中标、成交无效。</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第七十八条  采购代理机构在代理政府采购业务中有违法行为的，按照有关法律规定处以罚款，可以在一至三年内禁止其代理政府采购业务，构成犯罪的，依法追究刑事责任。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第七十九条  政府采购当事人有本法第七十一条、第七十二条、第七十七条违法行为之一，给他人造成损失的，并应依照有关民事法律规定承担民事责任。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第八十条  政府采购监督管理部门的工作人员在实施监督检查中违反本法规定滥用职权，玩忽职守，徇私舞弊的，依法给予行政处分；构成犯罪的，依法追究刑事责任。</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 第八十一条  政府采购监督管理部门对供应商的投诉逾期未作处理的，给予直接负责的主管人员和其他直接责任人员行政处分。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第八十二条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集中采购机构在政府采购监督管理部门考核中，虚报业绩，隐瞒真实情况的，处以二万元以上二十万元以下的罚款，并予以通报；情节严重的，取消其代理采购的资格。</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lastRenderedPageBreak/>
        <w:t>  </w:t>
      </w:r>
      <w:r w:rsidR="00FB6ABC">
        <w:rPr>
          <w:rFonts w:hint="eastAsia"/>
          <w:color w:val="000000"/>
          <w:sz w:val="27"/>
          <w:szCs w:val="27"/>
        </w:rPr>
        <w:t>第八十三条  任何单位或者个人阻挠和限制供应商进入本地区或者本行业政府采购市场的，责令限期改正；拒不改正的，由该单位、个人的上级行政主管部门或者有关机关给予单位责任人或者个人处分。</w:t>
      </w:r>
    </w:p>
    <w:p w:rsidR="00FB6ABC" w:rsidRPr="008938D1" w:rsidRDefault="00FB6ABC" w:rsidP="003C675B">
      <w:pPr>
        <w:pStyle w:val="a5"/>
        <w:spacing w:before="0" w:beforeAutospacing="0" w:after="0" w:afterAutospacing="0" w:line="360" w:lineRule="auto"/>
        <w:jc w:val="center"/>
        <w:rPr>
          <w:b/>
          <w:color w:val="000000"/>
          <w:sz w:val="27"/>
          <w:szCs w:val="27"/>
        </w:rPr>
      </w:pPr>
      <w:r w:rsidRPr="008938D1">
        <w:rPr>
          <w:rFonts w:hint="eastAsia"/>
          <w:b/>
          <w:color w:val="000000"/>
          <w:sz w:val="27"/>
          <w:szCs w:val="27"/>
        </w:rPr>
        <w:t>第九章  附则</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第八十四条  使用国际组织和外国政府贷款进行的政府采购，贷款方、资金提供方与中方达成的协议对采购的具体条  件另有规定的，可以适用其规定，但不得损害国家利益和社会公共利益。</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第八十五条  对因严重自然灾害和其他不可抗力事件所实施的紧急采购和涉及国家安全和秘密的采购，不适用本法。</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第八十六条  军事采购法规由中央军事委员会另行制定。</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第八十七条  本法实施的具体步骤和办法由国务院规定。</w:t>
      </w:r>
    </w:p>
    <w:p w:rsidR="00FB6ABC" w:rsidRDefault="008938D1" w:rsidP="003C675B">
      <w:pPr>
        <w:pStyle w:val="a5"/>
        <w:spacing w:before="0" w:beforeAutospacing="0" w:after="0" w:afterAutospacing="0" w:line="360" w:lineRule="auto"/>
        <w:rPr>
          <w:color w:val="000000"/>
          <w:sz w:val="27"/>
          <w:szCs w:val="27"/>
        </w:rPr>
      </w:pPr>
      <w:r>
        <w:rPr>
          <w:rFonts w:hint="eastAsia"/>
          <w:color w:val="000000"/>
          <w:sz w:val="27"/>
          <w:szCs w:val="27"/>
        </w:rPr>
        <w:t>  </w:t>
      </w:r>
      <w:r w:rsidR="00FB6ABC">
        <w:rPr>
          <w:rFonts w:hint="eastAsia"/>
          <w:color w:val="000000"/>
          <w:sz w:val="27"/>
          <w:szCs w:val="27"/>
        </w:rPr>
        <w:t>第八十八条  本法自2003年1月1日起施行。</w:t>
      </w:r>
    </w:p>
    <w:sectPr w:rsidR="00FB6ABC" w:rsidSect="00623B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505" w:rsidRDefault="00D61505" w:rsidP="00FB6ABC">
      <w:r>
        <w:separator/>
      </w:r>
    </w:p>
  </w:endnote>
  <w:endnote w:type="continuationSeparator" w:id="1">
    <w:p w:rsidR="00D61505" w:rsidRDefault="00D61505" w:rsidP="00FB6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505" w:rsidRDefault="00D61505" w:rsidP="00FB6ABC">
      <w:r>
        <w:separator/>
      </w:r>
    </w:p>
  </w:footnote>
  <w:footnote w:type="continuationSeparator" w:id="1">
    <w:p w:rsidR="00D61505" w:rsidRDefault="00D61505" w:rsidP="00FB6A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6ABC"/>
    <w:rsid w:val="000315F3"/>
    <w:rsid w:val="003C675B"/>
    <w:rsid w:val="00623B46"/>
    <w:rsid w:val="008938D1"/>
    <w:rsid w:val="00D61505"/>
    <w:rsid w:val="00FB6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46"/>
    <w:pPr>
      <w:widowControl w:val="0"/>
      <w:jc w:val="both"/>
    </w:pPr>
  </w:style>
  <w:style w:type="paragraph" w:styleId="1">
    <w:name w:val="heading 1"/>
    <w:basedOn w:val="a"/>
    <w:link w:val="1Char"/>
    <w:uiPriority w:val="9"/>
    <w:qFormat/>
    <w:rsid w:val="00FB6AB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B6AB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B6AB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6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6ABC"/>
    <w:rPr>
      <w:sz w:val="18"/>
      <w:szCs w:val="18"/>
    </w:rPr>
  </w:style>
  <w:style w:type="paragraph" w:styleId="a4">
    <w:name w:val="footer"/>
    <w:basedOn w:val="a"/>
    <w:link w:val="Char0"/>
    <w:uiPriority w:val="99"/>
    <w:semiHidden/>
    <w:unhideWhenUsed/>
    <w:rsid w:val="00FB6A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6ABC"/>
    <w:rPr>
      <w:sz w:val="18"/>
      <w:szCs w:val="18"/>
    </w:rPr>
  </w:style>
  <w:style w:type="character" w:customStyle="1" w:styleId="1Char">
    <w:name w:val="标题 1 Char"/>
    <w:basedOn w:val="a0"/>
    <w:link w:val="1"/>
    <w:uiPriority w:val="9"/>
    <w:rsid w:val="00FB6ABC"/>
    <w:rPr>
      <w:rFonts w:ascii="宋体" w:eastAsia="宋体" w:hAnsi="宋体" w:cs="宋体"/>
      <w:b/>
      <w:bCs/>
      <w:kern w:val="36"/>
      <w:sz w:val="48"/>
      <w:szCs w:val="48"/>
    </w:rPr>
  </w:style>
  <w:style w:type="paragraph" w:styleId="a5">
    <w:name w:val="Normal (Web)"/>
    <w:basedOn w:val="a"/>
    <w:uiPriority w:val="99"/>
    <w:semiHidden/>
    <w:unhideWhenUsed/>
    <w:rsid w:val="00FB6AB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FB6ABC"/>
    <w:rPr>
      <w:color w:val="0000FF"/>
      <w:u w:val="single"/>
    </w:rPr>
  </w:style>
  <w:style w:type="character" w:customStyle="1" w:styleId="2Char">
    <w:name w:val="标题 2 Char"/>
    <w:basedOn w:val="a0"/>
    <w:link w:val="2"/>
    <w:uiPriority w:val="9"/>
    <w:semiHidden/>
    <w:rsid w:val="00FB6AB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FB6ABC"/>
    <w:rPr>
      <w:b/>
      <w:bCs/>
      <w:sz w:val="32"/>
      <w:szCs w:val="32"/>
    </w:rPr>
  </w:style>
  <w:style w:type="character" w:customStyle="1" w:styleId="apple-converted-space">
    <w:name w:val="apple-converted-space"/>
    <w:basedOn w:val="a0"/>
    <w:rsid w:val="00FB6ABC"/>
  </w:style>
</w:styles>
</file>

<file path=word/webSettings.xml><?xml version="1.0" encoding="utf-8"?>
<w:webSettings xmlns:r="http://schemas.openxmlformats.org/officeDocument/2006/relationships" xmlns:w="http://schemas.openxmlformats.org/wordprocessingml/2006/main">
  <w:divs>
    <w:div w:id="613899655">
      <w:bodyDiv w:val="1"/>
      <w:marLeft w:val="0"/>
      <w:marRight w:val="0"/>
      <w:marTop w:val="0"/>
      <w:marBottom w:val="0"/>
      <w:divBdr>
        <w:top w:val="none" w:sz="0" w:space="0" w:color="auto"/>
        <w:left w:val="none" w:sz="0" w:space="0" w:color="auto"/>
        <w:bottom w:val="none" w:sz="0" w:space="0" w:color="auto"/>
        <w:right w:val="none" w:sz="0" w:space="0" w:color="auto"/>
      </w:divBdr>
      <w:divsChild>
        <w:div w:id="881476750">
          <w:marLeft w:val="0"/>
          <w:marRight w:val="0"/>
          <w:marTop w:val="0"/>
          <w:marBottom w:val="0"/>
          <w:divBdr>
            <w:top w:val="none" w:sz="0" w:space="0" w:color="auto"/>
            <w:left w:val="none" w:sz="0" w:space="0" w:color="auto"/>
            <w:bottom w:val="none" w:sz="0" w:space="0" w:color="auto"/>
            <w:right w:val="none" w:sz="0" w:space="0" w:color="auto"/>
          </w:divBdr>
          <w:divsChild>
            <w:div w:id="59862805">
              <w:marLeft w:val="0"/>
              <w:marRight w:val="0"/>
              <w:marTop w:val="0"/>
              <w:marBottom w:val="0"/>
              <w:divBdr>
                <w:top w:val="none" w:sz="0" w:space="0" w:color="auto"/>
                <w:left w:val="none" w:sz="0" w:space="0" w:color="auto"/>
                <w:bottom w:val="none" w:sz="0" w:space="0" w:color="auto"/>
                <w:right w:val="none" w:sz="0" w:space="0" w:color="auto"/>
              </w:divBdr>
              <w:divsChild>
                <w:div w:id="642006889">
                  <w:marLeft w:val="0"/>
                  <w:marRight w:val="0"/>
                  <w:marTop w:val="0"/>
                  <w:marBottom w:val="0"/>
                  <w:divBdr>
                    <w:top w:val="none" w:sz="0" w:space="0" w:color="auto"/>
                    <w:left w:val="none" w:sz="0" w:space="0" w:color="auto"/>
                    <w:bottom w:val="none" w:sz="0" w:space="0" w:color="auto"/>
                    <w:right w:val="none" w:sz="0" w:space="0" w:color="auto"/>
                  </w:divBdr>
                </w:div>
                <w:div w:id="1187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7632">
      <w:bodyDiv w:val="1"/>
      <w:marLeft w:val="0"/>
      <w:marRight w:val="0"/>
      <w:marTop w:val="0"/>
      <w:marBottom w:val="0"/>
      <w:divBdr>
        <w:top w:val="none" w:sz="0" w:space="0" w:color="auto"/>
        <w:left w:val="none" w:sz="0" w:space="0" w:color="auto"/>
        <w:bottom w:val="none" w:sz="0" w:space="0" w:color="auto"/>
        <w:right w:val="none" w:sz="0" w:space="0" w:color="auto"/>
      </w:divBdr>
      <w:divsChild>
        <w:div w:id="268855730">
          <w:marLeft w:val="0"/>
          <w:marRight w:val="0"/>
          <w:marTop w:val="0"/>
          <w:marBottom w:val="0"/>
          <w:divBdr>
            <w:top w:val="single" w:sz="6" w:space="3" w:color="666666"/>
            <w:left w:val="none" w:sz="0" w:space="0" w:color="auto"/>
            <w:bottom w:val="single" w:sz="6" w:space="0" w:color="66666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8FD6-3FD9-48F5-81C9-97B8E16E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2017-06-05T02:39:00Z</dcterms:created>
  <dcterms:modified xsi:type="dcterms:W3CDTF">2017-06-05T03:04:00Z</dcterms:modified>
</cp:coreProperties>
</file>